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76"/>
        <w:rPr>
          <w:rFonts w:ascii="Arial" w:hAnsi="Arial" w:eastAsia="Arial" w:cs="Arial"/>
          <w:color w:val="000000"/>
          <w:sz w:val="22"/>
          <w:szCs w:val="22"/>
        </w:rPr>
      </w:pPr>
      <w:r>
        <w:rPr>
          <w:rFonts w:eastAsia="Arial" w:cs="Arial" w:ascii="Arial" w:hAnsi="Arial"/>
          <w:color w:val="000000"/>
          <w:sz w:val="22"/>
          <w:szCs w:val="22"/>
        </w:rPr>
      </w:r>
    </w:p>
    <w:tbl>
      <w:tblPr>
        <w:tblStyle w:val="a"/>
        <w:tblW w:w="1044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4320"/>
        <w:gridCol w:w="720"/>
        <w:gridCol w:w="2613"/>
        <w:gridCol w:w="2787"/>
      </w:tblGrid>
      <w:tr>
        <w:trPr>
          <w:trHeight w:val="995" w:hRule="atLeast"/>
        </w:trPr>
        <w:tc>
          <w:tcPr>
            <w:tcW w:w="50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Projeto:  Soft controle de gramatura </w:t>
            </w:r>
          </w:p>
        </w:tc>
        <w:tc>
          <w:tcPr>
            <w:tcW w:w="2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PDSA nº: 1</w:t>
            </w:r>
          </w:p>
        </w:tc>
        <w:tc>
          <w:tcPr>
            <w:tcW w:w="2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Data:  xx/xx/xxxx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Objetivo:</w:t>
            </w:r>
          </w:p>
          <w:p>
            <w:pPr>
              <w:pStyle w:val="Normal"/>
              <w:widowControl w:val="false"/>
              <w:spacing w:lineRule="auto" w:line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- Avaliar as vari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áveis que compõem o processo de passagem de ponta na maquina de secagem de  celulose  entendendo suas contribuições para a formação da folha e estabilidade da gramatura na passagem de ponta</w:t>
            </w:r>
          </w:p>
          <w:p>
            <w:pPr>
              <w:pStyle w:val="Normal"/>
              <w:widowControl w:val="false"/>
              <w:spacing w:lineRule="auto" w:line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PLAN</w:t>
            </w:r>
          </w:p>
        </w:tc>
      </w:tr>
      <w:tr>
        <w:trPr/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Questões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Predições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numPr>
                <w:ilvl w:val="0"/>
                <w:numId w:val="2"/>
              </w:numPr>
              <w:spacing w:lineRule="auto" w:line="360" w:before="0" w:after="200"/>
              <w:contextualSpacing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  <w:lang w:eastAsia="en-US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Quais variáveis têm maior impacto na estabilidade da gramatura durante a passagem de ponta?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Corpodotexto"/>
              <w:widowControl w:val="false"/>
              <w:numPr>
                <w:ilvl w:val="0"/>
                <w:numId w:val="3"/>
              </w:numPr>
              <w:spacing w:lineRule="auto" w:line="360"/>
              <w:rPr/>
            </w:pPr>
            <w:r>
              <w:rPr>
                <w:rStyle w:val="Nfaseforte"/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Temperatura do secador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: Pode influenciar a uniformidade da secagem, impactando a gramatura.</w:t>
            </w:r>
          </w:p>
          <w:p>
            <w:pPr>
              <w:pStyle w:val="Corpodotexto"/>
              <w:widowControl w:val="false"/>
              <w:numPr>
                <w:ilvl w:val="0"/>
                <w:numId w:val="4"/>
              </w:numPr>
              <w:tabs>
                <w:tab w:val="clear" w:pos="720"/>
                <w:tab w:val="left" w:pos="0" w:leader="none"/>
              </w:tabs>
              <w:spacing w:before="0" w:after="0"/>
              <w:ind w:left="720" w:hanging="283"/>
              <w:rPr/>
            </w:pPr>
            <w:r>
              <w:rPr>
                <w:rStyle w:val="Nfaseforte"/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Umidade inicial e final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: Diferenciais extremos podem causar irregularidades na formação da folha.</w:t>
            </w:r>
          </w:p>
          <w:p>
            <w:pPr>
              <w:pStyle w:val="Corpodotexto"/>
              <w:widowControl w:val="false"/>
              <w:numPr>
                <w:ilvl w:val="0"/>
                <w:numId w:val="4"/>
              </w:numPr>
              <w:tabs>
                <w:tab w:val="clear" w:pos="720"/>
                <w:tab w:val="left" w:pos="0" w:leader="none"/>
              </w:tabs>
              <w:spacing w:before="0" w:after="0"/>
              <w:ind w:left="720" w:hanging="283"/>
              <w:rPr>
                <w:b/>
                <w:b/>
                <w:bCs/>
              </w:rPr>
            </w:pP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  <w:lang w:eastAsia="en-US"/>
              </w:rPr>
              <w:t>Flluxo de massa ou fluxo da caixa de entrada:</w:t>
            </w:r>
          </w:p>
          <w:p>
            <w:pPr>
              <w:pStyle w:val="Corpodotexto"/>
              <w:widowControl w:val="false"/>
              <w:numPr>
                <w:ilvl w:val="0"/>
                <w:numId w:val="0"/>
              </w:numPr>
              <w:spacing w:before="0" w:after="0"/>
              <w:ind w:left="0" w:hanging="0"/>
              <w:rPr/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inpacto em umidade gramatura</w:t>
            </w:r>
          </w:p>
          <w:p>
            <w:pPr>
              <w:pStyle w:val="Corpodotexto"/>
              <w:widowControl w:val="false"/>
              <w:numPr>
                <w:ilvl w:val="0"/>
                <w:numId w:val="4"/>
              </w:numPr>
              <w:tabs>
                <w:tab w:val="clear" w:pos="720"/>
                <w:tab w:val="left" w:pos="0" w:leader="none"/>
              </w:tabs>
              <w:spacing w:before="0" w:after="0"/>
              <w:ind w:left="720" w:hanging="283"/>
              <w:rPr>
                <w:b/>
                <w:b/>
                <w:bCs/>
              </w:rPr>
            </w:pP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  <w:lang w:eastAsia="en-US"/>
              </w:rPr>
              <w:t>Cs% do tanque de Maquina</w:t>
            </w:r>
          </w:p>
          <w:p>
            <w:pPr>
              <w:pStyle w:val="Corpodotexto"/>
              <w:widowControl w:val="false"/>
              <w:numPr>
                <w:ilvl w:val="0"/>
                <w:numId w:val="4"/>
              </w:numPr>
              <w:tabs>
                <w:tab w:val="clear" w:pos="720"/>
                <w:tab w:val="left" w:pos="0" w:leader="none"/>
              </w:tabs>
              <w:spacing w:before="0" w:after="0"/>
              <w:ind w:left="720" w:hanging="283"/>
              <w:rPr>
                <w:b/>
                <w:b/>
                <w:bCs/>
              </w:rPr>
            </w:pP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  <w:lang w:eastAsia="en-US"/>
              </w:rPr>
              <w:t>Cs% da caixa de entrada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numPr>
                <w:ilvl w:val="0"/>
                <w:numId w:val="3"/>
              </w:numPr>
              <w:spacing w:lineRule="auto" w:line="360" w:before="0" w:after="200"/>
              <w:contextualSpacing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Existe estabilidade nas variáveis?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2. Sim mas podem ocorrer  oscilaç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ões  em consistências do tanque de mistura oriundas da estocagem da torre HD que podem causar oscilações.</w:t>
            </w:r>
          </w:p>
          <w:p>
            <w:pPr>
              <w:pStyle w:val="Normal"/>
              <w:widowControl w:val="false"/>
              <w:spacing w:lineRule="auto" w:line="360"/>
              <w:ind w:left="360" w:hanging="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ListParagraph"/>
              <w:widowControl w:val="false"/>
              <w:numPr>
                <w:ilvl w:val="0"/>
                <w:numId w:val="3"/>
              </w:numPr>
              <w:spacing w:lineRule="auto" w:line="360" w:before="0" w:after="200"/>
              <w:contextualSpacing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Podemos estabelecer uma relaç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ão  direta ?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   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4. Sim. As vari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áveis de velocidade, consistência e fluxo são as mais determinantes no processo, quando temperatura e pressão de vapor no secador estão estáveis no processo de secagem da folha na passagem de ponta.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 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4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.Existe uma correlação significativa entre a  consistência  e o fluxo de massa para a  estabilidade da gramatura?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Sim . </w:t>
            </w:r>
          </w:p>
        </w:tc>
      </w:tr>
      <w:tr>
        <w:trPr>
          <w:trHeight w:val="570" w:hRule="atLeast"/>
        </w:trPr>
        <w:tc>
          <w:tcPr>
            <w:tcW w:w="43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both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5.  Quais condições de umidade inicial são ideais para minimizar as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flutuações na gramatura?</w:t>
            </w:r>
          </w:p>
        </w:tc>
        <w:tc>
          <w:tcPr>
            <w:tcW w:w="6120" w:type="dxa"/>
            <w:gridSpan w:val="3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A umidade inicial deve ser est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ável e acima de 50% na entrada do secador na passagem de ponta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spacing w:lineRule="auto" w:line="360"/>
              <w:ind w:left="252" w:hanging="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Os dados ser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ão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extraídos do PI Vision da Klabin SA, unidade Puma I, permitindo análises mais detalhadas e a criação de um modelo preditivo . Esses dados históricos da Klabin s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ão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essenciais para o desenvolvimento de um sistema de previsão e otimização baseado em Machine Learning.  O modelo de previs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ão foi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especialmente projetado para prever a gramatura da folha de celulose, com foco na empresa Klabin S.A. A gramatura do folha é uma variável essencial que determina a qualidade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da folha e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dos fardos , afetando diretamente na qualidade das entregas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ao cliente interno e externo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.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Ap</w:t>
            </w:r>
            <w:r>
              <w:rPr>
                <w:rFonts w:eastAsia="Arial" w:cs="Arial" w:ascii="Arial" w:hAnsi="Arial"/>
                <w:color w:val="000000"/>
                <w:kern w:val="0"/>
                <w:sz w:val="24"/>
                <w:szCs w:val="24"/>
                <w:lang w:val="pt-BR" w:eastAsia="en-US" w:bidi="ar-SA"/>
              </w:rPr>
              <w:t>ós a extração para um planilha 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remos importar os dados do processo correspondente a 04 meses distribuídos em dias com dados coletados de hora em hora.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Ao observar  o comportamento das vari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áveis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, Ser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á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respondida a 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</w:rPr>
              <w:t>questão n</w:t>
            </w:r>
            <w:r>
              <w:rPr>
                <w:rFonts w:eastAsia="Arial" w:cs="Arial" w:ascii="Arial" w:hAnsi="Arial"/>
                <w:b/>
                <w:bCs/>
                <w:color w:val="000000"/>
                <w:sz w:val="28"/>
                <w:szCs w:val="24"/>
              </w:rPr>
              <w:t>º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</w:rPr>
              <w:t xml:space="preserve"> 1.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A  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</w:rPr>
              <w:t>questão nº2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será ter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 sua resposta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através da análise temporal (usando um gráfico de tendência) do comportamento das vari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áveis durante o processo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A 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</w:rPr>
              <w:t xml:space="preserve">3ª questão 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será respondida através da analise de correlaç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ão entre as variáveis identificadas como críticas no processo de controle de gramatura da folha durante a passagem de ponta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A 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</w:rPr>
              <w:t>4ª questão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será respondida através da análise de dispers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ão entre as variáveis 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A </w:t>
            </w:r>
            <w:r>
              <w:rPr>
                <w:rFonts w:eastAsia="Arial" w:cs="Arial" w:ascii="Arial" w:hAnsi="Arial"/>
                <w:b/>
                <w:bCs/>
                <w:color w:val="000000"/>
                <w:sz w:val="24"/>
                <w:szCs w:val="24"/>
                <w:lang w:eastAsia="en-US"/>
              </w:rPr>
              <w:t>5ª incógnita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 xml:space="preserve"> será avaliada pela media de umidade de processo produtivo normal -1%, ou seja teremos uma ponta e folha mais seca devido a condição de fragilidade da ponta na passagem de ponta e na estabilização do processo.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/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Os problemas que podem acontecer são as inconsistências nos dados temporais das vari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  <w:lang w:eastAsia="en-US"/>
              </w:rPr>
              <w:t>áveis temporais, formatação dos dados extraídos pois os dados do sistema PI Vision, são gerados com interpolação(são várias coletas congruindo para um ponto no tempo para ser enviado) ,  quantidade de dados insuficientes para o treinamento dos dados, nesse caso será necessário a limpeza e formatação de mais dados, impactando no tempo de treinamento do modelo e entrega dos objetivos.</w:t>
            </w: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 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DO the Action Plan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Execute o planejado. Anote os seus dados. Saiu algo errado? O que aconteceu que não fazia parte do plano? Faça o registro.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STUDY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Complete a análise dos dados.  Compare a sua predição com o que foi obtido pelos dados. Sintetize o que foi aprendido.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1.  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2.  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 xml:space="preserve">3.  </w:t>
            </w:r>
          </w:p>
        </w:tc>
      </w:tr>
      <w:tr>
        <w:trPr>
          <w:trHeight w:val="570" w:hRule="atLeast"/>
        </w:trPr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  <w:bookmarkStart w:id="0" w:name="_heading=h.gjdgxs"/>
            <w:bookmarkStart w:id="1" w:name="_heading=h.gjdgxs"/>
            <w:bookmarkEnd w:id="1"/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E6E6E6" w:val="clear"/>
          </w:tcPr>
          <w:p>
            <w:pPr>
              <w:pStyle w:val="Normal"/>
              <w:widowControl w:val="false"/>
              <w:spacing w:lineRule="auto" w:line="360"/>
              <w:ind w:left="360" w:hanging="360"/>
              <w:jc w:val="center"/>
              <w:rPr>
                <w:rFonts w:ascii="Arial" w:hAnsi="Arial" w:eastAsia="Arial" w:cs="Arial"/>
                <w:b/>
                <w:b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b/>
                <w:color w:val="000000"/>
                <w:sz w:val="24"/>
                <w:szCs w:val="24"/>
              </w:rPr>
              <w:t>ACT</w:t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Que decisões foram tomadas com o que foi aprendido?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  <w:tr>
        <w:trPr/>
        <w:tc>
          <w:tcPr>
            <w:tcW w:w="1044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  <w:t>Qual será o objetivo do próximo ciclo PDSA?</w:t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360"/>
              <w:ind w:left="360" w:hanging="360"/>
              <w:rPr>
                <w:rFonts w:ascii="Arial" w:hAnsi="Arial" w:eastAsia="Arial" w:cs="Arial"/>
                <w:color w:val="000000"/>
                <w:sz w:val="24"/>
                <w:szCs w:val="24"/>
              </w:rPr>
            </w:pPr>
            <w:r>
              <w:rPr>
                <w:rFonts w:eastAsia="Arial" w:cs="Arial" w:ascii="Arial" w:hAnsi="Arial"/>
                <w:color w:val="000000"/>
                <w:sz w:val="24"/>
                <w:szCs w:val="24"/>
              </w:rPr>
            </w:r>
          </w:p>
        </w:tc>
      </w:tr>
    </w:tbl>
    <w:p>
      <w:pPr>
        <w:pStyle w:val="Normal"/>
        <w:rPr/>
      </w:pPr>
      <w:r>
        <w:rPr/>
      </w:r>
    </w:p>
    <w:sectPr>
      <w:headerReference w:type="default" r:id="rId2"/>
      <w:type w:val="nextPage"/>
      <w:pgSz w:w="11906" w:h="16838"/>
      <w:pgMar w:left="1009" w:right="4400" w:gutter="0" w:header="431" w:top="1009" w:footer="0" w:bottom="998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2" w:fontKey="{02014A78-CABC-4EF0-12AC-5CD89AEFDE02}"/>
    <w:embedBold r:id="rId3" w:fontKey="{03014A78-CABC-4EF0-12AC-5CD89AEFDE03}"/>
    <w:embedItalic r:id="rId4" w:fontKey="{04014A78-CABC-4EF0-12AC-5CD89AEFDE04}"/>
    <w:embedBoldItalic r:id="rId5" w:fontKey="{05014A78-CABC-4EF0-12AC-5CD89AEFDE05}"/>
  </w:font>
  <w:font w:name="Times New Roman">
    <w:charset w:val="01"/>
    <w:family w:val="roman"/>
    <w:pitch w:val="variable"/>
    <w:embedRegular r:id="rId1" w:fontKey="{01014A78-CABC-4EF0-12AC-5CD89AEFDE01}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6" w:fontKey="{06014A78-CABC-4EF0-12AC-5CD89AEFDE06}"/>
  </w:font>
  <w:font w:name="Liberation Sans">
    <w:altName w:val="Arial"/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Calibri">
    <w:charset w:val="01"/>
    <w:family w:val="roman"/>
    <w:pitch w:val="variable"/>
    <w:embedRegular r:id="rId11" w:fontKey="{0B014A78-CABC-4EF0-12AC-5CD89AEFDE0B}"/>
    <w:embedBold r:id="rId12" w:fontKey="{0C014A78-CABC-4EF0-12AC-5CD89AEFDE0C}"/>
    <w:embedBoldItalic r:id="rId13" w:fontKey="{0D014A78-CABC-4EF0-12AC-5CD89AEFDE0D}"/>
  </w:font>
  <w:font w:name="Georgia">
    <w:charset w:val="01"/>
    <w:family w:val="roman"/>
    <w:pitch w:val="variable"/>
    <w:embedRegular r:id="rId14" w:fontKey="{0E014A78-CABC-4EF0-12AC-5CD89AEFDE0E}"/>
    <w:embedItalic r:id="rId15" w:fontKey="{0F014A78-CABC-4EF0-12AC-5CD89AEFDE0F}"/>
  </w:font>
  <w:font w:name="Cambria">
    <w:charset w:val="01"/>
    <w:family w:val="roman"/>
    <w:pitch w:val="variable"/>
    <w:embedRegular r:id="rId16" w:fontKey="{10014A78-CABC-4EF0-12AC-5CD89AEFDE10}"/>
  </w:font>
  <w:font w:name="Monda">
    <w:charset w:val="01"/>
    <w:family w:val="roman"/>
    <w:pitch w:val="variable"/>
    <w:embedRegular r:id="rId17" w:fontKey="{11014A78-CABC-4EF0-12AC-5CD89AEFDE11}"/>
    <w:embedBold r:id="rId18" w:fontKey="{12014A78-CABC-4EF0-12AC-5CD89AEFDE12}"/>
  </w:font>
  <w:font w:name="Noto Sans Symbols">
    <w:charset w:val="01"/>
    <w:family w:val="swiss"/>
    <w:pitch w:val="default"/>
    <w:embedRegular r:id="rId19" w:fontKey="{13014A78-CABC-4EF0-12AC-5CD89AEFDE13}"/>
  </w:font>
  <w:font w:name="Symbol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 w:val="false"/>
      <w:spacing w:lineRule="auto" w:line="276"/>
      <w:rPr/>
    </w:pPr>
    <w:r>
      <w:rPr/>
    </w:r>
  </w:p>
  <w:tbl>
    <w:tblPr>
      <w:tblStyle w:val="a0"/>
      <w:tblW w:w="10650" w:type="dxa"/>
      <w:jc w:val="left"/>
      <w:tblInd w:w="143" w:type="dxa"/>
      <w:tblLayout w:type="fixed"/>
      <w:tblCellMar>
        <w:top w:w="0" w:type="dxa"/>
        <w:left w:w="108" w:type="dxa"/>
        <w:bottom w:w="0" w:type="dxa"/>
        <w:right w:w="108" w:type="dxa"/>
      </w:tblCellMar>
      <w:tblLook w:val="0400" w:noHBand="0" w:noVBand="1" w:firstColumn="0" w:lastRow="0" w:lastColumn="0" w:firstRow="0"/>
    </w:tblPr>
    <w:tblGrid>
      <w:gridCol w:w="2322"/>
      <w:gridCol w:w="8327"/>
    </w:tblGrid>
    <w:tr>
      <w:trPr>
        <w:trHeight w:val="807" w:hRule="atLeast"/>
      </w:trPr>
      <w:tc>
        <w:tcPr>
          <w:tcW w:w="232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FFFFFF" w:val="clear"/>
        </w:tcPr>
        <w:p>
          <w:pPr>
            <w:pStyle w:val="Normal"/>
            <w:widowControl w:val="false"/>
            <w:tabs>
              <w:tab w:val="clear" w:pos="720"/>
              <w:tab w:val="center" w:pos="4320" w:leader="none"/>
              <w:tab w:val="right" w:pos="8640" w:leader="none"/>
            </w:tabs>
            <w:jc w:val="center"/>
            <w:rPr>
              <w:rFonts w:ascii="Cambria" w:hAnsi="Cambria" w:eastAsia="Cambria" w:cs="Cambria"/>
              <w:sz w:val="32"/>
              <w:szCs w:val="32"/>
            </w:rPr>
          </w:pPr>
          <w:r>
            <w:rPr/>
            <w:drawing>
              <wp:inline distT="0" distB="0" distL="0" distR="0">
                <wp:extent cx="1260475" cy="481965"/>
                <wp:effectExtent l="0" t="0" r="0" b="0"/>
                <wp:docPr id="1" name="image1.png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0475" cy="481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2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color="auto" w:fill="FFFFFF" w:val="clear"/>
          <w:vAlign w:val="center"/>
        </w:tcPr>
        <w:p>
          <w:pPr>
            <w:pStyle w:val="Normal"/>
            <w:widowControl w:val="false"/>
            <w:jc w:val="center"/>
            <w:rPr>
              <w:rFonts w:ascii="Monda" w:hAnsi="Monda" w:eastAsia="Monda" w:cs="Monda"/>
              <w:b/>
              <w:b/>
              <w:color w:val="7F7F7F"/>
              <w:sz w:val="40"/>
              <w:szCs w:val="40"/>
            </w:rPr>
          </w:pPr>
          <w:r>
            <w:rPr>
              <w:rFonts w:eastAsia="Monda" w:cs="Monda" w:ascii="Monda" w:hAnsi="Monda"/>
              <w:b/>
              <w:color w:val="7F7F7F"/>
              <w:sz w:val="40"/>
              <w:szCs w:val="40"/>
            </w:rPr>
            <w:t>PDSA</w:t>
          </w:r>
        </w:p>
      </w:tc>
    </w:tr>
  </w:tbl>
  <w:p>
    <w:pPr>
      <w:pStyle w:val="Normal"/>
      <w:tabs>
        <w:tab w:val="clear" w:pos="720"/>
        <w:tab w:val="center" w:pos="4320" w:leader="none"/>
        <w:tab w:val="right" w:pos="8640" w:leader="none"/>
      </w:tabs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pt-BR" w:eastAsia="en-US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outlineLvl w:val="3"/>
    </w:pPr>
    <w:rPr>
      <w:rFonts w:ascii="Arial" w:hAnsi="Arial"/>
      <w:b/>
      <w:color w:val="000000"/>
      <w:sz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Nfaseforte">
    <w:name w:val="Ênfase forte"/>
    <w:qFormat/>
    <w:rPr>
      <w:b/>
      <w:bCs/>
    </w:rPr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BulletText1" w:customStyle="1">
    <w:name w:val="Bullet Text 1"/>
    <w:basedOn w:val="Normal"/>
    <w:qFormat/>
    <w:pPr>
      <w:numPr>
        <w:ilvl w:val="0"/>
        <w:numId w:val="1"/>
      </w:numPr>
    </w:pPr>
    <w:rPr/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Rodap">
    <w:name w:val="Foot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ListParagraph">
    <w:name w:val="List Paragraph"/>
    <w:basedOn w:val="Normal"/>
    <w:uiPriority w:val="34"/>
    <w:qFormat/>
    <w:rsid w:val="00a11aae"/>
    <w:pPr>
      <w:spacing w:lineRule="auto" w:line="276" w:before="0" w:after="200"/>
      <w:ind w:left="720" w:hanging="0"/>
      <w:contextualSpacing/>
    </w:pPr>
    <w:rPr>
      <w:rFonts w:ascii="Calibri" w:hAnsi="Calibri" w:eastAsia="Calibri"/>
      <w:sz w:val="22"/>
      <w:szCs w:val="22"/>
    </w:rPr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gNAvJXccNdKnHWYH5/VLuhTBfvkw==">AMUW2mVBGIknDTNdTikoDpGD+BAMBvMQpgLSWAmGdx+E4dJY4r4SvCY39pjYZa0E4klbg7Lo16Be3BmaY7E94LB+fYrbqVD2sQUEFoQ0sKlis8fhw70xCvYLYdNqVQdhBsa7czacuZhd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Application>LibreOffice/7.3.7.2$Linux_X86_64 LibreOffice_project/30$Build-2</Application>
  <AppVersion>15.0000</AppVersion>
  <Pages>3</Pages>
  <Words>618</Words>
  <Characters>3139</Characters>
  <CharactersWithSpaces>3745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2024-05-28T17:22:00Z</dcterms:created>
  <dc:creator>Jane Norman</dc:creator>
  <dc:description/>
  <dc:language>pt-BR</dc:language>
  <cp:lastModifiedBy/>
  <dcterms:modified xsi:type="dcterms:W3CDTF">2025-01-09T20:06:43Z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